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AF" w:rsidRPr="003007AF" w:rsidRDefault="003007AF" w:rsidP="00ED23BC">
      <w:pPr>
        <w:pStyle w:val="a9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3007AF">
        <w:rPr>
          <w:i/>
          <w:color w:val="000000"/>
          <w:sz w:val="22"/>
          <w:szCs w:val="22"/>
        </w:rPr>
        <w:t xml:space="preserve">                                                                                                              </w:t>
      </w:r>
      <w:r>
        <w:rPr>
          <w:i/>
          <w:color w:val="000000"/>
          <w:sz w:val="22"/>
          <w:szCs w:val="22"/>
        </w:rPr>
        <w:t xml:space="preserve">                                </w:t>
      </w:r>
    </w:p>
    <w:p w:rsidR="00ED23BC" w:rsidRPr="00ED23BC" w:rsidRDefault="00ED23BC" w:rsidP="00ED23BC">
      <w:pPr>
        <w:pStyle w:val="a9"/>
        <w:spacing w:before="0" w:beforeAutospacing="0" w:after="0" w:afterAutospacing="0"/>
        <w:jc w:val="right"/>
        <w:rPr>
          <w:i/>
          <w:color w:val="000000"/>
          <w:szCs w:val="22"/>
        </w:rPr>
      </w:pPr>
      <w:r w:rsidRPr="00ED23BC">
        <w:rPr>
          <w:i/>
          <w:color w:val="000000"/>
          <w:szCs w:val="22"/>
        </w:rPr>
        <w:t>Пичкалёва О.Н.,</w:t>
      </w:r>
    </w:p>
    <w:p w:rsidR="00ED23BC" w:rsidRPr="00ED23BC" w:rsidRDefault="00ED23BC" w:rsidP="00ED23BC">
      <w:pPr>
        <w:pStyle w:val="a9"/>
        <w:spacing w:before="0" w:beforeAutospacing="0" w:after="0" w:afterAutospacing="0"/>
        <w:jc w:val="right"/>
        <w:rPr>
          <w:i/>
          <w:color w:val="000000"/>
          <w:szCs w:val="22"/>
        </w:rPr>
      </w:pPr>
      <w:r w:rsidRPr="00ED23BC">
        <w:rPr>
          <w:i/>
          <w:color w:val="000000"/>
          <w:szCs w:val="22"/>
        </w:rPr>
        <w:t xml:space="preserve">                                                                        </w:t>
      </w:r>
      <w:r>
        <w:rPr>
          <w:i/>
          <w:color w:val="000000"/>
          <w:szCs w:val="22"/>
        </w:rPr>
        <w:t xml:space="preserve">         </w:t>
      </w:r>
      <w:r w:rsidRPr="00ED23BC">
        <w:rPr>
          <w:i/>
          <w:color w:val="000000"/>
          <w:szCs w:val="22"/>
        </w:rPr>
        <w:t xml:space="preserve">               педагог дополнительного </w:t>
      </w:r>
      <w:r>
        <w:rPr>
          <w:i/>
          <w:color w:val="000000"/>
          <w:szCs w:val="22"/>
        </w:rPr>
        <w:t>о</w:t>
      </w:r>
      <w:r w:rsidRPr="00ED23BC">
        <w:rPr>
          <w:i/>
          <w:color w:val="000000"/>
          <w:szCs w:val="22"/>
        </w:rPr>
        <w:t xml:space="preserve">бразования </w:t>
      </w:r>
    </w:p>
    <w:p w:rsidR="00ED23BC" w:rsidRPr="00ED23BC" w:rsidRDefault="00ED23BC" w:rsidP="00ED23BC">
      <w:pPr>
        <w:pStyle w:val="a9"/>
        <w:spacing w:before="0" w:beforeAutospacing="0" w:after="0" w:afterAutospacing="0"/>
        <w:jc w:val="right"/>
        <w:rPr>
          <w:i/>
          <w:color w:val="000000"/>
          <w:szCs w:val="22"/>
        </w:rPr>
      </w:pPr>
      <w:r w:rsidRPr="00ED23BC">
        <w:rPr>
          <w:i/>
          <w:color w:val="000000"/>
          <w:szCs w:val="22"/>
        </w:rPr>
        <w:t xml:space="preserve">                                                                                    </w:t>
      </w:r>
      <w:r>
        <w:rPr>
          <w:i/>
          <w:color w:val="000000"/>
          <w:szCs w:val="22"/>
        </w:rPr>
        <w:t xml:space="preserve">                     </w:t>
      </w:r>
      <w:r w:rsidRPr="00ED23BC">
        <w:rPr>
          <w:i/>
          <w:color w:val="000000"/>
          <w:szCs w:val="22"/>
        </w:rPr>
        <w:t xml:space="preserve">  МБУ ДО ДШИ ЗАТО Звёздный,</w:t>
      </w:r>
    </w:p>
    <w:p w:rsidR="00ED23BC" w:rsidRPr="00ED23BC" w:rsidRDefault="00ED23BC" w:rsidP="00ED23BC">
      <w:pPr>
        <w:pStyle w:val="a9"/>
        <w:spacing w:before="0" w:beforeAutospacing="0" w:after="0" w:afterAutospacing="0"/>
        <w:jc w:val="right"/>
        <w:rPr>
          <w:i/>
          <w:color w:val="000000"/>
          <w:szCs w:val="22"/>
        </w:rPr>
      </w:pPr>
      <w:r w:rsidRPr="00ED23BC">
        <w:rPr>
          <w:i/>
          <w:color w:val="000000"/>
          <w:szCs w:val="22"/>
        </w:rPr>
        <w:t xml:space="preserve">                                                    </w:t>
      </w:r>
      <w:r>
        <w:rPr>
          <w:i/>
          <w:color w:val="000000"/>
          <w:szCs w:val="22"/>
        </w:rPr>
        <w:t xml:space="preserve">                    </w:t>
      </w:r>
      <w:r w:rsidRPr="00ED23BC">
        <w:rPr>
          <w:i/>
          <w:color w:val="000000"/>
          <w:szCs w:val="22"/>
        </w:rPr>
        <w:t xml:space="preserve">    руководитель фольклорного коллектива «Иволга»</w:t>
      </w:r>
    </w:p>
    <w:p w:rsidR="003007AF" w:rsidRDefault="003007AF" w:rsidP="00E566A4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566A4" w:rsidRDefault="00E566A4" w:rsidP="00E566A4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566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Русский традиционный календарь. </w:t>
      </w:r>
    </w:p>
    <w:p w:rsidR="00E566A4" w:rsidRDefault="00857EF2" w:rsidP="00E8391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14 сентября. </w:t>
      </w:r>
      <w:r w:rsidR="004715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Симеон Столпник. </w:t>
      </w:r>
      <w:r w:rsidR="00E566A4" w:rsidRPr="00E566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Семён-летопроводец. Семён-день.</w:t>
      </w:r>
    </w:p>
    <w:p w:rsidR="0047151E" w:rsidRDefault="0047151E" w:rsidP="0047151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71725" cy="3657600"/>
            <wp:effectExtent l="0" t="0" r="9525" b="0"/>
            <wp:docPr id="2" name="Рисунок 2" descr="C:\Users\User\Downloads\1299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2999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BC" w:rsidRDefault="0047151E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Святой Симеон, прожитвший, по преданию, более 100 лет </w:t>
      </w:r>
      <w:r w:rsidR="00ED2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умер</w:t>
      </w:r>
      <w:r w:rsidR="00ED23BC">
        <w:rPr>
          <w:rFonts w:ascii="Times New Roman" w:hAnsi="Times New Roman" w:cs="Times New Roman"/>
          <w:noProof/>
          <w:sz w:val="28"/>
          <w:szCs w:val="28"/>
          <w:lang w:eastAsia="ru-RU"/>
        </w:rPr>
        <w:t>ший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459 г., прославился тем, что положил начало особому подвижнечеству – так называемому столпничеству. Уединившись в </w:t>
      </w:r>
      <w:r w:rsidR="00857E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Сирийскую пустыню, он построил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столп в несколько метров высоты и поселился на нём. Лишённый возможности прилечь и отдохнуть, соблюдая строжайшее воздержание в пище, он днём и ночью, в любую погоду, стоя, как свеча, непрерывно молился и размышлял о Боге.</w:t>
      </w:r>
      <w:r w:rsidR="00ED2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151E" w:rsidRDefault="0047151E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Его необычайный подвиг привлёк множество людей; некоторые убеждались в истинности христианской веры и принимали крещение, другие</w:t>
      </w:r>
      <w:r w:rsidR="00857E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обращались к святому за советами, третьи получали от Симеона исцеление.</w:t>
      </w:r>
    </w:p>
    <w:p w:rsidR="005A4851" w:rsidRDefault="00857EF2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Каноническое житие святого практтически никак не отразилось на русском народном календаре: содержание дня памятти Симеона Столпника определялось прежде  всего</w:t>
      </w:r>
      <w:r w:rsidR="00ED2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связанными с ним представлениями о начале – месяца, сезона, года. С середины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XIV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века до 1700 года новолетие на Руси отсчитывали с 1 сентября по старому стилю. В народном определении дня (</w:t>
      </w:r>
      <w:r w:rsidRPr="00857E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летопроводец)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857EF2">
        <w:rPr>
          <w:rFonts w:ascii="Times New Roman" w:hAnsi="Times New Roman" w:cs="Times New Roman"/>
          <w:noProof/>
          <w:sz w:val="28"/>
          <w:szCs w:val="28"/>
          <w:lang w:eastAsia="ru-RU"/>
        </w:rPr>
        <w:t>зафиксированы два значения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конец лета и завершение года.</w:t>
      </w:r>
      <w:r w:rsidR="003007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4851" w:rsidRPr="005A4851" w:rsidRDefault="005A4851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485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Начало нового года считалось </w:t>
      </w:r>
      <w:hyperlink r:id="rId10" w:tooltip="Ваш благоприятный месяц по Знаку Зодиака" w:history="1">
        <w:r w:rsidRPr="005A4851">
          <w:rPr>
            <w:rStyle w:val="aa"/>
            <w:rFonts w:ascii="Times New Roman" w:hAnsi="Times New Roman" w:cs="Times New Roman"/>
            <w:i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благоприятным временем</w:t>
        </w:r>
      </w:hyperlink>
      <w:r w:rsidRPr="005A4851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переезда в новый дом. Туда накануне Семёнова дня запускались животные: по старому поверью они изгоняли нечистую силу. Во время переезда наши предки обязательно приносили из старого дома чугунок — вместе с ним в новое жилище переезжал домовой, хранитель домашнего очага. В Семенов день хозяин обязательно обходил весь дом с иконами.</w:t>
      </w:r>
    </w:p>
    <w:p w:rsidR="00857EF2" w:rsidRDefault="003007AF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День памяти преподобного Симеона Столпника (Семён-день) является важной вехой традиционного земледельческого календаря.</w:t>
      </w:r>
    </w:p>
    <w:p w:rsidR="00ED23BC" w:rsidRDefault="00ED23BC" w:rsidP="00ED23BC">
      <w:pPr>
        <w:spacing w:after="0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6BD8" w:rsidRDefault="00E566A4" w:rsidP="00ED23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BCCBC" wp14:editId="3ADA3C96">
            <wp:extent cx="5005388" cy="2816631"/>
            <wp:effectExtent l="0" t="0" r="5080" b="3175"/>
            <wp:docPr id="1" name="Рисунок 1" descr="C:\Users\User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26" cy="28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A4" w:rsidRDefault="00B552BE" w:rsidP="00ED23B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приметах главное внимание уделяется прогнозу на будущее – ближнее и далёкое. </w:t>
      </w:r>
    </w:p>
    <w:p w:rsidR="00B552BE" w:rsidRDefault="00B552BE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на Семён день тёплая погода, то вся зима будет тёплая.</w:t>
      </w:r>
    </w:p>
    <w:p w:rsidR="00B552BE" w:rsidRDefault="00B552BE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Семёновы осенины много тенётника – осень долгая, да ясная.</w:t>
      </w:r>
    </w:p>
    <w:p w:rsidR="00B552BE" w:rsidRDefault="00B552BE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гуси улетают на Семён-день, жди ранней зимы.</w:t>
      </w:r>
    </w:p>
    <w:p w:rsidR="00B552BE" w:rsidRPr="00B552BE" w:rsidRDefault="00B552BE" w:rsidP="00B552B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566A4" w:rsidRDefault="00B552BE" w:rsidP="00ED23B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в сентябре выпадает несколько тёплых солнечных дней, как будто лето возвращается на короткое время. Называли это время Бабьим летом</w:t>
      </w:r>
      <w:r w:rsidR="00BB139C">
        <w:rPr>
          <w:rFonts w:ascii="Times New Roman" w:hAnsi="Times New Roman" w:cs="Times New Roman"/>
          <w:sz w:val="28"/>
          <w:szCs w:val="28"/>
        </w:rPr>
        <w:t>, считали</w:t>
      </w:r>
      <w:r>
        <w:rPr>
          <w:rFonts w:ascii="Times New Roman" w:hAnsi="Times New Roman" w:cs="Times New Roman"/>
          <w:sz w:val="28"/>
          <w:szCs w:val="28"/>
        </w:rPr>
        <w:t xml:space="preserve"> своеобразным подарком бабам</w:t>
      </w:r>
      <w:r w:rsidR="00BB139C">
        <w:rPr>
          <w:rFonts w:ascii="Times New Roman" w:hAnsi="Times New Roman" w:cs="Times New Roman"/>
          <w:sz w:val="28"/>
          <w:szCs w:val="28"/>
        </w:rPr>
        <w:t>, благодарностью Природы женщинам-жницам за их тяжёлый труд, за вовремя и справно завершенную хлебную страду.</w:t>
      </w:r>
    </w:p>
    <w:p w:rsidR="00BB139C" w:rsidRDefault="00BB139C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Бабье лето ненастно – осень сухая.</w:t>
      </w:r>
    </w:p>
    <w:p w:rsidR="00BB139C" w:rsidRDefault="00BB139C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Семён день ясно – бабье лето тёплое.</w:t>
      </w:r>
    </w:p>
    <w:p w:rsidR="00ED23BC" w:rsidRDefault="00ED23BC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139C" w:rsidRDefault="00BB139C" w:rsidP="00ED23B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первому дню сентября издавна приурочивали начало обработки льна и конопли.</w:t>
      </w:r>
    </w:p>
    <w:p w:rsidR="00F57233" w:rsidRDefault="00F57233" w:rsidP="00ED23B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139C" w:rsidRDefault="00BB139C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Лён стели к бабьему лету, а подымай  к Казанской</w:t>
      </w:r>
      <w:r w:rsidR="00DB1BAD">
        <w:rPr>
          <w:rFonts w:ascii="Times New Roman" w:hAnsi="Times New Roman" w:cs="Times New Roman"/>
          <w:i/>
          <w:sz w:val="28"/>
          <w:szCs w:val="28"/>
        </w:rPr>
        <w:t xml:space="preserve"> (4 ноября)</w:t>
      </w:r>
    </w:p>
    <w:p w:rsidR="00F57233" w:rsidRDefault="00F57233" w:rsidP="00ED23BC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4851" w:rsidRPr="005A4851" w:rsidRDefault="005A4851" w:rsidP="00ED23B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4851">
        <w:rPr>
          <w:rFonts w:ascii="Times New Roman" w:hAnsi="Times New Roman" w:cs="Times New Roman"/>
          <w:sz w:val="28"/>
          <w:szCs w:val="28"/>
        </w:rPr>
        <w:t>С Семенова дня переставали косить траву и засеивать поля. Тяжелая работа в праздник считалась грехом. Поговаривали, что ночью черт придет пересчитать воробьев, поэтому не стоит связываться с полевыми работами.</w:t>
      </w:r>
    </w:p>
    <w:p w:rsidR="005A4851" w:rsidRPr="005A4851" w:rsidRDefault="005A4851" w:rsidP="00F5723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4851">
        <w:rPr>
          <w:rFonts w:ascii="Times New Roman" w:hAnsi="Times New Roman" w:cs="Times New Roman"/>
          <w:sz w:val="28"/>
          <w:szCs w:val="28"/>
        </w:rPr>
        <w:t>Начало нового года было хорошим моментом для заключения сделок и договоров. Считали, что соглашение, заключенное на Семена Летопроводца, принесет много выгоды.</w:t>
      </w:r>
    </w:p>
    <w:p w:rsidR="005A4851" w:rsidRPr="005A4851" w:rsidRDefault="005A4851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39C" w:rsidRDefault="00BB139C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ownloads\670bbd55fcfca8b7dac35f2f4a6459f7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70bbd55fcfca8b7dac35f2f4a6459f7_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AD" w:rsidRDefault="00DB1BAD" w:rsidP="00F5723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Семёна начинались засидки, работа в избах при огне. Вечером гасили в избах (в печах) старый огонь, а утром зажигали новый, причём нередко это был «живой огонь» - его добывали из дерева путём трения.</w:t>
      </w:r>
    </w:p>
    <w:p w:rsidR="00DB1BAD" w:rsidRDefault="00DB1BAD" w:rsidP="00F5723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Открывалась пора сватовства или внимательного приглядывания к девушкам, достигшим возраста невест. Родственницы парней заходили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посиделочные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избы, наблюдали, как работают будущие невесты</w:t>
      </w:r>
      <w:r w:rsidR="00922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(прядут, вяжут, вышивают), как общаются между собой и с заглядывающими к ним на огонёк парнями, умеют ли плясать</w:t>
      </w:r>
      <w:r w:rsidR="00E80641">
        <w:rPr>
          <w:rFonts w:ascii="Times New Roman" w:hAnsi="Times New Roman" w:cs="Times New Roman"/>
          <w:sz w:val="28"/>
          <w:szCs w:val="28"/>
        </w:rPr>
        <w:t>, умеют ли петь, опрятно ли одеты.</w:t>
      </w:r>
    </w:p>
    <w:p w:rsidR="00E80641" w:rsidRDefault="00E80641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80641" w:rsidRDefault="00E80641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Девки на поре – женихи во дворе.</w:t>
      </w:r>
    </w:p>
    <w:p w:rsidR="00E80641" w:rsidRPr="00E80641" w:rsidRDefault="00E80641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Сватались к девушке тридцать  одним, а быть ей за одним.</w:t>
      </w:r>
    </w:p>
    <w:p w:rsidR="00E80641" w:rsidRDefault="00E80641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1BAD" w:rsidRDefault="00E80641" w:rsidP="00BB1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северных губерниях накануне Семёнова дня заканчивали свою работу пастухи, расчёт они получали деньгами и сахаром.</w:t>
      </w:r>
    </w:p>
    <w:p w:rsidR="00E80641" w:rsidRDefault="00E80641" w:rsidP="00F57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течение веков русские крестьяне придерживались обычая на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Столпника торжественно «постригать» подрастающих мальчиков и «сажать их на коня»</w:t>
      </w:r>
      <w:r w:rsidR="006F4DA4">
        <w:rPr>
          <w:rFonts w:ascii="Times New Roman" w:hAnsi="Times New Roman" w:cs="Times New Roman"/>
          <w:sz w:val="28"/>
          <w:szCs w:val="28"/>
        </w:rPr>
        <w:t>, что должно было знаменовать конец поры младенчества. Как правило, «постриг» совершался на двух- или трёхлетним мальчиком (по четвёртому году): ему выстригали волосы крестом, одевали его в новую одежду, устраивали пот этому случаю семейный праздник.</w:t>
      </w:r>
    </w:p>
    <w:p w:rsidR="00AF6076" w:rsidRDefault="00AF6076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F4DA4" w:rsidRPr="006F4DA4" w:rsidRDefault="00AF6076" w:rsidP="00BB139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Семёна дитя постригай и на коня сажай и на ловлю в поле выезжай.</w:t>
      </w:r>
    </w:p>
    <w:p w:rsidR="006F4DA4" w:rsidRDefault="006F4DA4" w:rsidP="00BB1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77" w:rsidRDefault="00AA3277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3277" w:rsidRDefault="00AA3277" w:rsidP="00F5723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распространённым обычаям, связанным с днём Семёна-летопроводца, относятся «похороны мух и тараканов». Таким способом старались избавиться от этих насекомых, выгнать их из жилых помещений.</w:t>
      </w:r>
    </w:p>
    <w:p w:rsidR="00AA3277" w:rsidRDefault="00AA3277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Убьёшь муху до Семёна дня – народится 7 мух, убьёшь после Семёна дня – умрёт 7 мух.</w:t>
      </w:r>
    </w:p>
    <w:p w:rsidR="00AA3277" w:rsidRDefault="00AA3277" w:rsidP="00F5723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«Похороны устраивают девушки, для чего вырезают из репы, брюквы или моркови маленькие гробики. В эти гробики кладут горсть пойманных мух, закрывают их и с шутливой торжественностью (а иногда с плачем и причитаниями) выносят из избы, чтобы предать земле. При этом кто-нибудь должен гнать мух из избы полотенцем и приговаривать</w:t>
      </w:r>
      <w:r w:rsidR="00816A28">
        <w:rPr>
          <w:rFonts w:ascii="Times New Roman" w:hAnsi="Times New Roman" w:cs="Times New Roman"/>
          <w:sz w:val="28"/>
          <w:szCs w:val="28"/>
        </w:rPr>
        <w:t xml:space="preserve">: «Муха по мухе, летите мух хоронить», или: «Мухи вы мухи, комаровы подруги, пора умирать. Муха </w:t>
      </w:r>
      <w:r w:rsidR="00816A28">
        <w:rPr>
          <w:rFonts w:ascii="Times New Roman" w:hAnsi="Times New Roman" w:cs="Times New Roman"/>
          <w:sz w:val="28"/>
          <w:szCs w:val="28"/>
        </w:rPr>
        <w:lastRenderedPageBreak/>
        <w:t>муху ешь, а последняя себя съешь». Такой потешный обряд сопровождался специальными шуточными песнями, вроде этой: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Два дня лечилася-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На третий в могилу.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А попы были клопы,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А дьячки были сверчки.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Тараканы погребали,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Мыши голос подавали: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«Помяни нашу рабу,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 xml:space="preserve">Серу вошь </w:t>
      </w:r>
      <w:proofErr w:type="gramStart"/>
      <w:r w:rsidRPr="00507F25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507F25">
        <w:rPr>
          <w:rFonts w:ascii="Times New Roman" w:hAnsi="Times New Roman" w:cs="Times New Roman"/>
          <w:i/>
          <w:sz w:val="28"/>
          <w:szCs w:val="28"/>
        </w:rPr>
        <w:t xml:space="preserve"> гробу».</w:t>
      </w:r>
    </w:p>
    <w:p w:rsidR="00816A28" w:rsidRPr="00507F25" w:rsidRDefault="00816A28" w:rsidP="00F5723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F25">
        <w:rPr>
          <w:rFonts w:ascii="Times New Roman" w:hAnsi="Times New Roman" w:cs="Times New Roman"/>
          <w:i/>
          <w:sz w:val="28"/>
          <w:szCs w:val="28"/>
        </w:rPr>
        <w:t>(Калужская  губ.)</w:t>
      </w:r>
    </w:p>
    <w:p w:rsidR="005A4851" w:rsidRDefault="005F4024" w:rsidP="00F57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152" cy="2946400"/>
            <wp:effectExtent l="0" t="0" r="0" b="6350"/>
            <wp:docPr id="5" name="Рисунок 5" descr="C:\Users\User\Desktop\обряд Похороны мухи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яд Похороны мухи\IMG_4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90" cy="29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51" w:rsidRDefault="005A4851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4851" w:rsidRDefault="005A4851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4851" w:rsidRDefault="005F4024" w:rsidP="00F57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791" cy="2641600"/>
            <wp:effectExtent l="0" t="0" r="0" b="6350"/>
            <wp:docPr id="7" name="Рисунок 7" descr="C:\Users\User\Desktop\обряд Похороны мухи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яд Похороны мухи\IMG_4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6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24" w:rsidRDefault="005F4024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4024" w:rsidRDefault="005F4024" w:rsidP="00F57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140" cy="2815771"/>
            <wp:effectExtent l="0" t="0" r="4445" b="3810"/>
            <wp:docPr id="6" name="Рисунок 6" descr="C:\Users\User\Desktop\обряд Похороны мухи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ряд Похороны мухи\IMG_4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00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12" w:rsidRDefault="00E83912" w:rsidP="00BB13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7F25" w:rsidRDefault="005A4851" w:rsidP="00BB13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5A4851" w:rsidRPr="00507F25" w:rsidRDefault="005A4851" w:rsidP="00507F2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07F25">
        <w:rPr>
          <w:rFonts w:ascii="Times New Roman" w:hAnsi="Times New Roman" w:cs="Times New Roman"/>
          <w:sz w:val="28"/>
          <w:szCs w:val="28"/>
        </w:rPr>
        <w:t>А.Ф. Некрылова</w:t>
      </w:r>
      <w:bookmarkStart w:id="0" w:name="_GoBack"/>
      <w:bookmarkEnd w:id="0"/>
      <w:r w:rsidRPr="00507F25">
        <w:rPr>
          <w:rFonts w:ascii="Times New Roman" w:hAnsi="Times New Roman" w:cs="Times New Roman"/>
          <w:sz w:val="28"/>
          <w:szCs w:val="28"/>
        </w:rPr>
        <w:t xml:space="preserve">  «Русский традиционный календарь»</w:t>
      </w:r>
      <w:r w:rsidR="00507F25" w:rsidRPr="00507F2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07F25" w:rsidRPr="00507F25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="00507F25" w:rsidRPr="00507F25"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507F25" w:rsidRPr="00507F25" w:rsidRDefault="00507F25" w:rsidP="00507F25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источник     </w:t>
      </w:r>
      <w:r w:rsidRPr="00507F25">
        <w:rPr>
          <w:rFonts w:ascii="Times New Roman" w:hAnsi="Times New Roman" w:cs="Times New Roman"/>
          <w:sz w:val="28"/>
          <w:szCs w:val="28"/>
        </w:rPr>
        <w:t>https://dailyhoro.ru/</w:t>
      </w:r>
    </w:p>
    <w:sectPr w:rsidR="00507F25" w:rsidRPr="00507F25" w:rsidSect="00F5723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A08" w:rsidRDefault="00A97A08" w:rsidP="00E566A4">
      <w:pPr>
        <w:spacing w:after="0" w:line="240" w:lineRule="auto"/>
      </w:pPr>
      <w:r>
        <w:separator/>
      </w:r>
    </w:p>
  </w:endnote>
  <w:endnote w:type="continuationSeparator" w:id="0">
    <w:p w:rsidR="00A97A08" w:rsidRDefault="00A97A08" w:rsidP="00E5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A08" w:rsidRDefault="00A97A08" w:rsidP="00E566A4">
      <w:pPr>
        <w:spacing w:after="0" w:line="240" w:lineRule="auto"/>
      </w:pPr>
      <w:r>
        <w:separator/>
      </w:r>
    </w:p>
  </w:footnote>
  <w:footnote w:type="continuationSeparator" w:id="0">
    <w:p w:rsidR="00A97A08" w:rsidRDefault="00A97A08" w:rsidP="00E5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05852"/>
    <w:multiLevelType w:val="hybridMultilevel"/>
    <w:tmpl w:val="06BE1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A4"/>
    <w:rsid w:val="00033EAA"/>
    <w:rsid w:val="00056BD8"/>
    <w:rsid w:val="003007AF"/>
    <w:rsid w:val="0047151E"/>
    <w:rsid w:val="00507F25"/>
    <w:rsid w:val="005A4851"/>
    <w:rsid w:val="005F4024"/>
    <w:rsid w:val="00630980"/>
    <w:rsid w:val="006F4DA4"/>
    <w:rsid w:val="00816A28"/>
    <w:rsid w:val="00857EF2"/>
    <w:rsid w:val="00922BAA"/>
    <w:rsid w:val="00A97A08"/>
    <w:rsid w:val="00AA3277"/>
    <w:rsid w:val="00AE3054"/>
    <w:rsid w:val="00AF6076"/>
    <w:rsid w:val="00B552BE"/>
    <w:rsid w:val="00BB139C"/>
    <w:rsid w:val="00DB1BAD"/>
    <w:rsid w:val="00DC733F"/>
    <w:rsid w:val="00E31855"/>
    <w:rsid w:val="00E566A4"/>
    <w:rsid w:val="00E80641"/>
    <w:rsid w:val="00E83912"/>
    <w:rsid w:val="00ED23BC"/>
    <w:rsid w:val="00F5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6A4"/>
  </w:style>
  <w:style w:type="paragraph" w:styleId="a7">
    <w:name w:val="footer"/>
    <w:basedOn w:val="a"/>
    <w:link w:val="a8"/>
    <w:uiPriority w:val="99"/>
    <w:unhideWhenUsed/>
    <w:rsid w:val="00E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6A4"/>
  </w:style>
  <w:style w:type="paragraph" w:styleId="a9">
    <w:name w:val="Normal (Web)"/>
    <w:basedOn w:val="a"/>
    <w:uiPriority w:val="99"/>
    <w:unhideWhenUsed/>
    <w:rsid w:val="00300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A4851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07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6A4"/>
  </w:style>
  <w:style w:type="paragraph" w:styleId="a7">
    <w:name w:val="footer"/>
    <w:basedOn w:val="a"/>
    <w:link w:val="a8"/>
    <w:uiPriority w:val="99"/>
    <w:unhideWhenUsed/>
    <w:rsid w:val="00E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6A4"/>
  </w:style>
  <w:style w:type="paragraph" w:styleId="a9">
    <w:name w:val="Normal (Web)"/>
    <w:basedOn w:val="a"/>
    <w:uiPriority w:val="99"/>
    <w:unhideWhenUsed/>
    <w:rsid w:val="00300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A4851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07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5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dailyhoro.ru/article/vash-blagopriyatnyij-mesyats-po-znaku-zodiak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24538-B1A8-4144-9D46-4F50049A8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2018-09-14T05:10:00Z</dcterms:created>
  <dcterms:modified xsi:type="dcterms:W3CDTF">2018-09-17T07:31:00Z</dcterms:modified>
</cp:coreProperties>
</file>